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A7" w:rsidRDefault="009E31A7" w:rsidP="009E31A7">
      <w:pPr>
        <w:pStyle w:val="Opisslike"/>
        <w:keepNext/>
        <w:rPr>
          <w:rFonts w:ascii="Calibri" w:hAnsi="Calibri"/>
          <w:b w:val="0"/>
          <w:lang w:val="hr-HR"/>
        </w:rPr>
      </w:pPr>
      <w:r>
        <w:rPr>
          <w:rFonts w:ascii="Calibri" w:hAnsi="Calibri"/>
          <w:b w:val="0"/>
          <w:lang w:val="hr-HR"/>
        </w:rPr>
        <w:t xml:space="preserve">Tablica </w:t>
      </w:r>
      <w:r>
        <w:rPr>
          <w:rFonts w:ascii="Calibri" w:hAnsi="Calibri"/>
          <w:b w:val="0"/>
          <w:lang w:val="hr-HR"/>
        </w:rPr>
        <w:fldChar w:fldCharType="begin"/>
      </w:r>
      <w:r>
        <w:instrText>SEQ Tablica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ascii="Calibri" w:hAnsi="Calibri"/>
          <w:b w:val="0"/>
          <w:lang w:val="hr-HR"/>
        </w:rPr>
        <w:t>. Popis funkcionalnih zahtjeva budućeg sustava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61"/>
        <w:gridCol w:w="1175"/>
        <w:gridCol w:w="1626"/>
      </w:tblGrid>
      <w:tr w:rsidR="009E31A7" w:rsidRPr="00123383" w:rsidTr="00AA70DE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 w:rsidRPr="00CE2D82">
              <w:rPr>
                <w:b/>
                <w:sz w:val="22"/>
                <w:szCs w:val="22"/>
              </w:rPr>
              <w:t>Proces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 w:rsidRPr="00CE2D82">
              <w:rPr>
                <w:b/>
                <w:sz w:val="22"/>
                <w:szCs w:val="22"/>
              </w:rPr>
              <w:t>Ne podržava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 w:rsidRPr="00CE2D82">
              <w:rPr>
                <w:b/>
                <w:sz w:val="22"/>
                <w:szCs w:val="22"/>
              </w:rPr>
              <w:t>Podržava u potpunosti</w:t>
            </w:r>
          </w:p>
        </w:tc>
      </w:tr>
      <w:tr w:rsidR="009E31A7" w:rsidRPr="00123383" w:rsidTr="00AA70DE"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 w:rsidRPr="00CE2D82">
              <w:rPr>
                <w:b/>
                <w:sz w:val="22"/>
                <w:szCs w:val="22"/>
              </w:rPr>
              <w:t>Poslovno područje Financija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 xml:space="preserve">Definiranje </w:t>
            </w:r>
            <w:proofErr w:type="spellStart"/>
            <w:r w:rsidRPr="00CE2D82">
              <w:rPr>
                <w:sz w:val="22"/>
                <w:szCs w:val="22"/>
              </w:rPr>
              <w:t>kontnog</w:t>
            </w:r>
            <w:proofErr w:type="spellEnd"/>
            <w:r w:rsidRPr="00CE2D82">
              <w:rPr>
                <w:sz w:val="22"/>
                <w:szCs w:val="22"/>
              </w:rPr>
              <w:t xml:space="preserve"> plana i održavanje matičnih podataka konta glavne knjige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Opća knjiženja u glavnu knjigu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 xml:space="preserve">Osnovna financijska izvješća što uključuje dnevnik knjiženja, bilancu stanja, </w:t>
            </w:r>
            <w:r>
              <w:rPr>
                <w:sz w:val="22"/>
                <w:szCs w:val="22"/>
              </w:rPr>
              <w:t>izvještaje sukladno Zakonu o proračunu te pravilnicima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Knjiženje i obračun PDV-a, uključujući porezne knjige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Održavanje tečajne liste prema srednjem tečaju HNB-a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Knjiženje tečajnih razlika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Proces zatvaranja razdoblja i godine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Blagajničko poslovanje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shema automatskih knjiženja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Održavanje matičnih podataka dobavljača i kupaca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Knjiženje i obrada danih i primljenih predujmova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Knjiženje odobrenja i ostala ručna knjiženja u SKD i SKK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Obračunska plaćanja (kompenzacije, cesije, asignacije)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Korespondencija s dobavljačima i kupcima (IOS-i)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Opominjanje kupaca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Obračun kamata kupcima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Sumnjiva i sporna potraživanja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Praćenje danih i primljenih sredstava osiguranja plaćanja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Automatska zatvaranja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Proces rezervacija i vremenskih razgraničenja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 xml:space="preserve">Prihvat </w:t>
            </w:r>
            <w:proofErr w:type="spellStart"/>
            <w:r w:rsidRPr="00CE2D82">
              <w:rPr>
                <w:sz w:val="22"/>
                <w:szCs w:val="22"/>
              </w:rPr>
              <w:t>xml</w:t>
            </w:r>
            <w:proofErr w:type="spellEnd"/>
            <w:r w:rsidRPr="00CE2D82">
              <w:rPr>
                <w:sz w:val="22"/>
                <w:szCs w:val="22"/>
              </w:rPr>
              <w:t xml:space="preserve"> datoteka računa po europskom standardu usklađenom s Direktivom 2014/55/EU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Nabava imovine i održavanje matičnih slogova imovine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Praćenje imovine u pripremi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Stavljanje imovine u uporabu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Prijenos i rashodovanje dugotrajne imovine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Prodaja dugotrajne imovine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Inventura imovine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Knjiženje i obračun amortizacije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Održavanje matičnih slogova banaka i definiranje kućnih banaka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Automatizaciju izlaznih plaćanja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Izdavanje računa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Elektronska obrada bankovnih izvoda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Upravljanje proračunom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Kontrola raspoloživosti prema stavkama proračuna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Proračunsko izvještavanje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troškovnih i prihodovnih elemenata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mjesta troška i profitnih centara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naturalnih pokazatelja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Priprema i opcije procesa planiranja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Planiranje po mjestima troška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Planiranje po profitnom centru i po kontima bilance na razini profitnih centara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lastRenderedPageBreak/>
              <w:t>Planiranje naturalnih pokazatelja po mjestima troška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Planske alokacije troškova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Praćenje i knjiženje ostvarenja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Alokacije ostvarenih vrijednosti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Račun dobiti i gubitka po profitnim centrima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Zatvaranje razdoblja za promjene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Izvještavanje po troškovnim i prihodovnim elementima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Izvještavanje po organizacijskim strukturama mjesta troška (planirano /ostvareno)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Izvještavanje po organizacijskim strukturama profitnih centara (planirano /ostvareno)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 w:rsidRPr="00CE2D82">
              <w:rPr>
                <w:b/>
                <w:sz w:val="22"/>
                <w:szCs w:val="22"/>
              </w:rPr>
              <w:t>Poslovno područje Ljudski resursi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Kreiranje i održavanje organizacijske strukture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Kreiranje i održavanje organizacijskih jedinica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Kreiranje i održavanje kataloga radnih mjesta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Dodjela platne ljestvice radnim mjestima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potrebne opreme za radna mjesta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Održavanje matičnih podataka organizacijskog upravljanja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Izvještavanje nad organizacijskim podacima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Dodjela mjesta troška organizacijskim jedinicama i radnim mjestima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Mogućnost datumskog praćenja promjena organizacijskog plana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Opis radnog mjesta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voditelja organizacijske jedinice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slobodnim radnim mjestima u organizaciji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Proces zapošljavanja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osobnih matičnih podataka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pripadnosti organizacijskoj strukturi i radnom mjestu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adresama prebivališta i boravišta, članovima obitelji, OIB-u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ugovora o radu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zaduženja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osnovne plaće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Mogućnost kreiranja osnovne plaće prema ugovorenoj plaći i prema platnoj ljestvici radnih mjesta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zvanju i obrazovanju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prethodnog staža izvan poduzeća i staža u poduzeću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organizacijske preraspodjele i promjene radnog mjesta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odlaska iz poduzeća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kadrovskog broja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pripadnosti radnika mjestu troška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smanjene radne sposobnosti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isteku datumski važnih podataka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Mogućnost kreiranja vlastitih ad-</w:t>
            </w:r>
            <w:proofErr w:type="spellStart"/>
            <w:r w:rsidRPr="00543ADD">
              <w:rPr>
                <w:rFonts w:cs="Arial"/>
                <w:color w:val="000000"/>
                <w:sz w:val="22"/>
                <w:szCs w:val="22"/>
              </w:rPr>
              <w:t>hoc</w:t>
            </w:r>
            <w:proofErr w:type="spellEnd"/>
            <w:r w:rsidRPr="00543ADD">
              <w:rPr>
                <w:rFonts w:cs="Arial"/>
                <w:color w:val="000000"/>
                <w:sz w:val="22"/>
                <w:szCs w:val="22"/>
              </w:rPr>
              <w:t xml:space="preserve"> upita za radnike na osnovi kadrovskih podataka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Izvještaji o dolascima i odlascima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podataka o mirovinskom i zdravstvenom osiguranju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Praćenje fluktuacije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lastRenderedPageBreak/>
              <w:t>Dodatni kadrovski podaci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Kadrovski izvještaji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Dodjela kompetencija potrebnih za radna mjesta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Katalog kompetencija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Praćenje kompetencija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Usporedba kompetencija radnika sa zahtjevima radnog mjesta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planiranog rasporeda rada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godišnjim odmorima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Kreiranje prava i kvota za godišnji odmor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Kreiranje prava i kvota za plaćeni dopust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Automatsko generiranje prava na godišnji odmor i plaćeni dopust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bolovanjima (poslodavac, HZZO)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ostalim odsutnostima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ostvarenih sati rada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prekovremenom radu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dodatnim satima rada (noćni rad, 2. smjena, rad blagdanom)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Izvještaj o osobnom rasporedu rada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Evidencije osnovne plaće 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periodičnim dodatnim plaćanjima i odbicima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 mjesečnim dodatnim plaćanjima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podataka o bankovnim računima radnika i vanjskih suradnika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Evidencija obustava iz plaće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Simulacija obračuna plaće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Redovni obračun plaće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Izvanredni obračun plaće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543ADD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Obračun ugovora o djelu/autorskih honorara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Ispis platnog listića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JOPPD obrazac za radnike i vanjske suradnike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ER-1 obrazac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rPr>
          <w:trHeight w:val="171"/>
        </w:trPr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RAD 1G obrazac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GOD obrazac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Potvrde plaćanja za vanjske suradnike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IP obrazac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Kreiranje SEPA naloga za plaćanje i prijenos u Financije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Rekapitulacija plaće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Izvještaji po pojedinim sastavnicama plaće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rFonts w:cs="Arial"/>
                <w:color w:val="000000"/>
                <w:sz w:val="22"/>
                <w:szCs w:val="22"/>
              </w:rPr>
            </w:pPr>
            <w:r w:rsidRPr="00543ADD">
              <w:rPr>
                <w:rFonts w:cs="Arial"/>
                <w:color w:val="000000"/>
                <w:sz w:val="22"/>
                <w:szCs w:val="22"/>
              </w:rPr>
              <w:t>Automatsko knjiženje rezultata obračuna plaća i honorara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 w:rsidRPr="00CE2D82">
              <w:rPr>
                <w:b/>
                <w:sz w:val="22"/>
                <w:szCs w:val="22"/>
              </w:rPr>
              <w:t>Poslovno područje Logistika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pogona unutar poduzeća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skladišnih lokacija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Postavljanje organizacije nabave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grupa nabave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materijala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usluga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matičnih podataka dobavljača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Izrada zahtjevnica za nabavu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lastRenderedPageBreak/>
              <w:t>Izrada ugovora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Izrada narudžbenica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Povezivanje materijala i dobavljača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Definiranje liste izvora materijala i/ili usluga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Prijem robe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Izdavanje robe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Otpis materijala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Prijenos zaliha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proofErr w:type="spellStart"/>
            <w:r w:rsidRPr="00CE2D82">
              <w:rPr>
                <w:sz w:val="22"/>
                <w:szCs w:val="22"/>
              </w:rPr>
              <w:t>Preknjižavanje</w:t>
            </w:r>
            <w:proofErr w:type="spellEnd"/>
            <w:r w:rsidRPr="00CE2D82">
              <w:rPr>
                <w:sz w:val="22"/>
                <w:szCs w:val="22"/>
              </w:rPr>
              <w:t xml:space="preserve"> zaliha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Upravljanje povratima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Prikaz materijalnog dokumenta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Otkazivanje materijalnog dokumenta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Pregled zaliha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Rezervacije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Inventura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Logistička verifikacija ulazne fakture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Odobrenja fakture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Naknadna terećenja i odobrenja fakture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Brisanje ili storniranje odloženog dokumenta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Otpuštanje blokiranih faktura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Pregled liste faktura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Direktna knjiženja na konta GK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Direktna knjiženja na materijal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  <w:r w:rsidRPr="00CE2D82">
              <w:rPr>
                <w:sz w:val="22"/>
                <w:szCs w:val="22"/>
              </w:rPr>
              <w:t>Održavanje konta PR/PF</w:t>
            </w: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 w:rsidRPr="00CE2D8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oslovno područje </w:t>
            </w:r>
            <w:proofErr w:type="spellStart"/>
            <w:r>
              <w:rPr>
                <w:b/>
                <w:sz w:val="22"/>
                <w:szCs w:val="22"/>
              </w:rPr>
              <w:t>ePisarnica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Planiranje dosjea, brojčanih oznaka stvaratelja i primatelja akata te ostalih matičnih podataka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Primitak, otvaranje i pregled pošiljki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 xml:space="preserve">Razvrstavanje pismena i </w:t>
            </w:r>
            <w:proofErr w:type="spellStart"/>
            <w:r w:rsidRPr="00213C67">
              <w:rPr>
                <w:sz w:val="22"/>
                <w:szCs w:val="22"/>
              </w:rPr>
              <w:t>signacija</w:t>
            </w:r>
            <w:proofErr w:type="spellEnd"/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Dostava pismena u rad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Administrativno tehnička obrada akata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Stavljanje u pismohranu i pohrana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Izvještavanje - Knjiga primljene pošte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Izvještavanje - Urudžbeni zapisnik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Izvještavanje - Interna dostavna knjiga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Izvještavanje - Dostavna knjiga za poštu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Izvještavanje - Knjiga pismohrane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Prihvat meta-podataka i sadržaja iz podsustava za digitalizaciju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 w:rsidRPr="00213C67">
              <w:rPr>
                <w:sz w:val="22"/>
                <w:szCs w:val="22"/>
              </w:rPr>
              <w:t>Podrška za ključne procese upravljanja poslovnom dokumentacijom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  <w:shd w:val="clear" w:color="auto" w:fill="D9D9D9" w:themeFill="background1" w:themeFillShade="D9"/>
          </w:tcPr>
          <w:p w:rsidR="009E31A7" w:rsidRPr="00213C67" w:rsidRDefault="009E31A7" w:rsidP="00AA70DE">
            <w:pPr>
              <w:rPr>
                <w:b/>
                <w:sz w:val="22"/>
                <w:szCs w:val="22"/>
              </w:rPr>
            </w:pPr>
            <w:r w:rsidRPr="00213C67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oslovno područje Odobravanja ulaznih računa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Digitalizacija papirnatih računa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Urudžbiranje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Povezivanje računa s popratnom dokumentacijom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Protokoliranje košuljice računa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Arhiviranje računa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 w:rsidRPr="00CE2D8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oslovno područje </w:t>
            </w:r>
            <w:proofErr w:type="spellStart"/>
            <w:r>
              <w:rPr>
                <w:b/>
                <w:sz w:val="22"/>
                <w:szCs w:val="22"/>
              </w:rPr>
              <w:t>eArhiva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Digitalizacija dokumentacije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Uvoz u arhivu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Pristup dokumentima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Sljedivost</w:t>
            </w:r>
            <w:proofErr w:type="spellEnd"/>
            <w:r>
              <w:rPr>
                <w:sz w:val="22"/>
                <w:szCs w:val="22"/>
              </w:rPr>
              <w:t xml:space="preserve"> aktivnosti na dokumentima</w:t>
            </w: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13C6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Centralni sustav za upravljanje matičnim podacima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Definiranje domena i atributa matičnih podataka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Usklađivanje podataka iz različitih sustava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Definiranje pravila logičke ispravnosti podataka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Definiranje hijerarhije i međuovisnosti matičnih podataka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Definiranje tijeka procesa i promjena nad podacima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Pretraživanje i izvještavanje nad matičnim podacima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Definiranje više razina pristupa i ovisno o vrsti matičnog podatka funkcionalnih ovlasti (pregled/promjena/brisanje)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Definiranje ovlasti za djelomične obrade matičnog podatka (npr. ovlast pojedinog korisnika za obradu 3 atributa od 10)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Definiranje strukturalnih ovlaštenja prema organizacijskim hijerarhijama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  <w:r w:rsidRPr="00092853">
              <w:rPr>
                <w:sz w:val="22"/>
                <w:szCs w:val="22"/>
              </w:rPr>
              <w:t>Zaključavanje izmjena podataka u pojedinim vremenskim razdobljima</w:t>
            </w: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92853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123383" w:rsidTr="00AA70DE"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Centralni sustav za razmjenu podataka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E31A7" w:rsidRPr="00CE2D8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  <w:r w:rsidRPr="000E17F7">
              <w:rPr>
                <w:sz w:val="22"/>
                <w:szCs w:val="22"/>
              </w:rPr>
              <w:t>Jedinstvena pristupna točka komunikacije između IT sustava</w:t>
            </w: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  <w:r w:rsidRPr="000E17F7">
              <w:rPr>
                <w:sz w:val="22"/>
                <w:szCs w:val="22"/>
              </w:rPr>
              <w:t>Dostupnost putem niza elektroničkih usluga izvedenih na otvorenim internetskim standardima, XML web servisima</w:t>
            </w: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  <w:r w:rsidRPr="000E17F7">
              <w:rPr>
                <w:sz w:val="22"/>
                <w:szCs w:val="22"/>
              </w:rPr>
              <w:t>Sinkrona i asinkrona komunikacija</w:t>
            </w: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  <w:r w:rsidRPr="000E17F7">
              <w:rPr>
                <w:sz w:val="22"/>
                <w:szCs w:val="22"/>
              </w:rPr>
              <w:t xml:space="preserve">Sigurnost elektroničke komunikacije, </w:t>
            </w:r>
            <w:proofErr w:type="spellStart"/>
            <w:r w:rsidRPr="000E17F7">
              <w:rPr>
                <w:sz w:val="22"/>
                <w:szCs w:val="22"/>
              </w:rPr>
              <w:t>autentifikacija</w:t>
            </w:r>
            <w:proofErr w:type="spellEnd"/>
            <w:r w:rsidRPr="000E17F7">
              <w:rPr>
                <w:sz w:val="22"/>
                <w:szCs w:val="22"/>
              </w:rPr>
              <w:t xml:space="preserve"> i autorizacija pošiljatelja te enkripcija za primatelja</w:t>
            </w: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  <w:r w:rsidRPr="000E17F7">
              <w:rPr>
                <w:sz w:val="22"/>
                <w:szCs w:val="22"/>
              </w:rPr>
              <w:t>Translacija između formata definiranih za internu i vanjsku komunikaciju odrađuje se u samom sustavu</w:t>
            </w: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  <w:r w:rsidRPr="000E17F7">
              <w:rPr>
                <w:sz w:val="22"/>
                <w:szCs w:val="22"/>
              </w:rPr>
              <w:t>Orkestracija poslovnih procesa i definiran repozitorij poslovnih pravila</w:t>
            </w: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2A5362" w:rsidTr="00AA70DE">
        <w:tc>
          <w:tcPr>
            <w:tcW w:w="0" w:type="auto"/>
          </w:tcPr>
          <w:p w:rsidR="009E31A7" w:rsidRPr="002A5362" w:rsidRDefault="009E31A7" w:rsidP="00AA70DE">
            <w:pPr>
              <w:rPr>
                <w:sz w:val="22"/>
                <w:szCs w:val="22"/>
              </w:rPr>
            </w:pPr>
            <w:r w:rsidRPr="002A5362">
              <w:rPr>
                <w:sz w:val="22"/>
                <w:szCs w:val="22"/>
              </w:rPr>
              <w:t>Podržavanje standardnih transportnih protokola: SOAP, HTTP, JDBC, REST, File, FTP/FTPS/SFTP, JMS, MAIL</w:t>
            </w:r>
          </w:p>
        </w:tc>
        <w:tc>
          <w:tcPr>
            <w:tcW w:w="0" w:type="auto"/>
          </w:tcPr>
          <w:p w:rsidR="009E31A7" w:rsidRPr="002A5362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2A5362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  <w:r w:rsidRPr="000E17F7">
              <w:rPr>
                <w:sz w:val="22"/>
                <w:szCs w:val="22"/>
              </w:rPr>
              <w:t>Podržavanje standardnih formata podataka, obvezno XML i SOAP</w:t>
            </w: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</w:tr>
      <w:tr w:rsidR="009E31A7" w:rsidRPr="00092853" w:rsidTr="00AA70DE"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  <w:r w:rsidRPr="000E17F7">
              <w:rPr>
                <w:sz w:val="22"/>
                <w:szCs w:val="22"/>
              </w:rPr>
              <w:t>Validacija, transformacija i usmjeravanje poruka u skladu s poslovnim pravilima</w:t>
            </w: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E31A7" w:rsidRPr="000E17F7" w:rsidRDefault="009E31A7" w:rsidP="00AA70DE">
            <w:pPr>
              <w:rPr>
                <w:sz w:val="22"/>
                <w:szCs w:val="22"/>
              </w:rPr>
            </w:pPr>
          </w:p>
        </w:tc>
      </w:tr>
    </w:tbl>
    <w:p w:rsidR="00B40D4E" w:rsidRDefault="00B40D4E">
      <w:bookmarkStart w:id="0" w:name="_GoBack"/>
      <w:bookmarkEnd w:id="0"/>
    </w:p>
    <w:sectPr w:rsidR="00B4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7"/>
    <w:rsid w:val="009E31A7"/>
    <w:rsid w:val="00B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4DBD8-EAD9-4C8F-8738-92B13FD1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A7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9E31A7"/>
    <w:pPr>
      <w:widowControl w:val="0"/>
      <w:spacing w:before="120" w:after="120"/>
    </w:pPr>
    <w:rPr>
      <w:rFonts w:ascii="Garamond" w:hAnsi="Garamond"/>
      <w:b/>
      <w:lang w:val="en-GB"/>
    </w:rPr>
  </w:style>
  <w:style w:type="table" w:styleId="Reetkatablice">
    <w:name w:val="Table Grid"/>
    <w:basedOn w:val="Obinatablica"/>
    <w:rsid w:val="009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Helena Svirčević</cp:lastModifiedBy>
  <cp:revision>1</cp:revision>
  <dcterms:created xsi:type="dcterms:W3CDTF">2018-11-22T14:20:00Z</dcterms:created>
  <dcterms:modified xsi:type="dcterms:W3CDTF">2018-11-22T14:22:00Z</dcterms:modified>
</cp:coreProperties>
</file>